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65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6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Дагестанский  Вояж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 дней/6 ночей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48"/>
      </w:pPr>
      <w:r>
        <w:rPr>
          <w:rStyle w:val="644"/>
          <w:rFonts w:ascii="Times New Roman" w:hAnsi="Times New Roman" w:cs="Times New Roman"/>
          <w:b w:val="0"/>
          <w:bCs w:val="0"/>
          <w:sz w:val="24"/>
          <w:szCs w:val="24"/>
        </w:rPr>
        <w:t xml:space="preserve">В нашем туре мы собрали лучшее, что есть в Дагестане!</w:t>
      </w:r>
      <w:r/>
    </w:p>
    <w:p>
      <w:pPr>
        <w:pStyle w:val="648"/>
        <w:spacing w:after="0"/>
      </w:pPr>
      <w:r>
        <w:rPr>
          <w:rStyle w:val="644"/>
          <w:rFonts w:ascii="Times New Roman" w:hAnsi="Times New Roman"/>
          <w:b w:val="0"/>
          <w:bCs w:val="0"/>
          <w:sz w:val="24"/>
          <w:szCs w:val="24"/>
        </w:rPr>
        <w:t xml:space="preserve">Здесь мы посетим все топовые локации, обеды в самых красивых и атмосферных местах Дагестана.</w:t>
      </w:r>
      <w:r/>
    </w:p>
    <w:p>
      <w:pPr>
        <w:pStyle w:val="648"/>
        <w:spacing w:after="0"/>
      </w:pPr>
      <w:r>
        <w:rPr>
          <w:rStyle w:val="644"/>
          <w:rFonts w:ascii="Times New Roman" w:hAnsi="Times New Roman"/>
          <w:b w:val="0"/>
          <w:bCs w:val="0"/>
          <w:sz w:val="24"/>
          <w:szCs w:val="24"/>
        </w:rPr>
        <w:t xml:space="preserve">В нашем туре вы почувствуете, что такое забота до мелочей - вам останется только получить максимум приятных эмоций от этого гостеприимного края!</w:t>
      </w:r>
      <w:r/>
    </w:p>
    <w:p>
      <w:pPr>
        <w:pStyle w:val="656"/>
      </w:pPr>
      <w:r/>
      <w:r/>
    </w:p>
    <w:p>
      <w:pPr>
        <w:pStyle w:val="6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ЗАЕЗДЫ: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W w:w="9444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4"/>
      </w:tblGrid>
      <w:tr>
        <w:trPr>
          <w:trHeight w:val="405"/>
        </w:trPr>
        <w:tc>
          <w:tcPr>
            <w:tcW w:w="944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2024 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19.02-25.02/04.03-10.03/11.03-17.03/18.03-24.03/25.03-31.03/01.04-07.04/08.04-14.04/15.04-21.04/22.04-28.04/29.04-05.05/06.05-12.05/13.05-1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9.05/20.05-26.05/27.05-02.06/03.06-09.06/10.06-16.06/17.06-23.06/24.06-30.06/01.07-07.07/08.07-14.07/15.07-21.07/22.07-28.07/29.07-04.08/05.08-11.08/12.08-18.08/19.08-25.08/26.08-01.09/09.09-15.09/16.09-22.09/23.09-29.09/30.09-06.10/07.10-13.10/14.10-20.10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21.10-27.10/29.10-04.11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6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6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МАРШРУТ: Махачкала — Бархан-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Сарыкум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— Форелевое хозяйство — Смотровая площадка п Дубки -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пещера "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Нохьо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" с подвесным мостом за доп плату*- катание на катере по р. Сулак — Ирганайское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вдх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 Хунзах-водопад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Тобот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Карадахская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теснина-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Гамсутль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-Гуниб 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Кахиб-Гоор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-Хучни-Дербент.</w:t>
      </w:r>
      <w:r/>
    </w:p>
    <w:p>
      <w:pPr>
        <w:pStyle w:val="6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spacing w:line="276" w:lineRule="auto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 Махачкала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Барахан-Сарыкум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6"/>
        </w:numPr>
        <w:ind w:left="113" w:hanging="340"/>
        <w:spacing w:line="276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 группы в аэропорту г. Махачкала. Рекомендуемое время прилета — до 11: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0. 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ind w:left="113" w:hanging="340"/>
        <w:spacing w:line="276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 встретит Гид с табличкой с названием тура. *Внимание: просьба уточнять информацию по встрече группы у менеджера.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ind w:left="113" w:hanging="340"/>
        <w:spacing w:line="276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Прежде всего, гостя на Кавказе принято накормить, наш обед пройдет в национальном ресторане г </w:t>
      </w:r>
      <w:r>
        <w:rPr>
          <w:rFonts w:ascii="Times New Roman" w:hAnsi="Times New Roman"/>
          <w:sz w:val="28"/>
          <w:szCs w:val="28"/>
        </w:rPr>
        <w:t xml:space="preserve">Махачкалы</w:t>
      </w:r>
      <w:r>
        <w:rPr>
          <w:rFonts w:ascii="Times New Roman" w:hAnsi="Times New Roman"/>
          <w:sz w:val="28"/>
          <w:szCs w:val="28"/>
        </w:rPr>
        <w:t xml:space="preserve">, где вы отведаете блюда национальной кухни.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ind w:left="113" w:hanging="340"/>
        <w:spacing w:line="276" w:lineRule="auto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Далее отправляемся на экскурсию по столице Дагестана — Махачкала.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ind w:left="113" w:hanging="340"/>
        <w:spacing w:line="276" w:lineRule="auto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 время экскурсии вы узнаете почему </w:t>
      </w:r>
      <w:r>
        <w:rPr>
          <w:rFonts w:ascii="Times New Roman" w:hAnsi="Times New Roman"/>
          <w:color w:val="2b3a49"/>
          <w:sz w:val="28"/>
          <w:szCs w:val="28"/>
        </w:rPr>
        <w:t xml:space="preserve">Махачкала — один из самых противоречивых городов страны. Вы узнаете, почему ее называют «современным Вавилоном», чем живут стар</w:t>
      </w:r>
      <w:r>
        <w:rPr>
          <w:rFonts w:ascii="Times New Roman" w:hAnsi="Times New Roman"/>
          <w:color w:val="2b3a49"/>
          <w:sz w:val="28"/>
          <w:szCs w:val="28"/>
        </w:rPr>
        <w:t xml:space="preserve">ые улицы, а 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прогуляетесь по набережной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ind w:left="113" w:hanging="340"/>
        <w:spacing w:line="276" w:lineRule="auto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Далее отправляемся на</w:t>
      </w:r>
      <w:r>
        <w:rPr>
          <w:rFonts w:ascii="Times New Roman" w:hAnsi="Times New Roman"/>
          <w:color w:val="000000"/>
          <w:sz w:val="28"/>
          <w:szCs w:val="28"/>
        </w:rPr>
        <w:t xml:space="preserve"> смотровую площадку Тарки - Тау</w:t>
      </w:r>
      <w:r>
        <w:rPr>
          <w:rFonts w:ascii="Times New Roman" w:hAnsi="Times New Roman"/>
          <w:color w:val="000000"/>
          <w:sz w:val="28"/>
          <w:szCs w:val="28"/>
        </w:rPr>
        <w:t xml:space="preserve">, откуда открывается прекрасный вид на весь город. Посетим Центральную Джума-мечеть, полюбуемся ее архитектурой и окунемся в тишину и спокойствие после городского шума. 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ind w:left="113" w:hanging="340"/>
        <w:spacing w:line="276" w:lineRule="auto"/>
        <w:rPr>
          <w:sz w:val="28"/>
          <w:szCs w:val="28"/>
        </w:rPr>
      </w:pPr>
      <w:r>
        <w:rPr>
          <w:rStyle w:val="644"/>
          <w:rFonts w:ascii="Times New Roman" w:hAnsi="Times New Roman"/>
          <w:b w:val="0"/>
          <w:color w:val="000000"/>
          <w:sz w:val="28"/>
          <w:szCs w:val="28"/>
        </w:rPr>
        <w:t xml:space="preserve">Вечером разместимся в комфортабельном отеле 3* в </w:t>
      </w:r>
      <w:r>
        <w:rPr>
          <w:rStyle w:val="644"/>
          <w:rFonts w:ascii="Times New Roman" w:hAnsi="Times New Roman"/>
          <w:b w:val="0"/>
          <w:color w:val="000000"/>
          <w:sz w:val="28"/>
          <w:szCs w:val="28"/>
        </w:rPr>
        <w:t xml:space="preserve">г. Махачкала</w:t>
      </w:r>
      <w:r>
        <w:rPr>
          <w:rStyle w:val="644"/>
          <w:rFonts w:ascii="Times New Roman" w:hAnsi="Times New Roman"/>
          <w:b w:val="0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ind w:left="113" w:hanging="340"/>
        <w:spacing w:line="276" w:lineRule="auto"/>
        <w:rPr>
          <w:sz w:val="28"/>
          <w:szCs w:val="28"/>
        </w:rPr>
      </w:pPr>
      <w:r>
        <w:rPr>
          <w:rStyle w:val="644"/>
          <w:rFonts w:ascii="Times New Roman" w:hAnsi="Times New Roman"/>
          <w:b w:val="0"/>
          <w:color w:val="000000"/>
          <w:sz w:val="28"/>
          <w:szCs w:val="28"/>
        </w:rPr>
        <w:t xml:space="preserve">Свободное время.</w:t>
      </w:r>
      <w:r>
        <w:rPr>
          <w:sz w:val="28"/>
          <w:szCs w:val="28"/>
        </w:rPr>
      </w:r>
    </w:p>
    <w:p>
      <w:pPr>
        <w:pStyle w:val="648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Бархан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Сарыкум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Сулакский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каньон — смотровая площадка п Дубки — Форелевое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хозяйсво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— пещера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Нохьо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с подвесным мостом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(за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плату)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-катание на катере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р.Сулак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Ирганайское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вдх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тайное место.</w:t>
      </w:r>
      <w:r>
        <w:rPr>
          <w:b/>
          <w:bCs/>
          <w:sz w:val="28"/>
          <w:szCs w:val="28"/>
        </w:rPr>
      </w:r>
    </w:p>
    <w:p>
      <w:pPr>
        <w:pStyle w:val="65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Завтрак в гостинице. </w:t>
      </w:r>
      <w:r>
        <w:rPr>
          <w:sz w:val="28"/>
          <w:szCs w:val="28"/>
        </w:rPr>
      </w:r>
    </w:p>
    <w:p>
      <w:pPr>
        <w:pStyle w:val="65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Отправляемся на встречу приключениям и ярким эмоциям.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rStyle w:val="644"/>
          <w:rFonts w:ascii="Times New Roman" w:hAnsi="Times New Roman"/>
          <w:b w:val="0"/>
          <w:color w:val="000000"/>
          <w:sz w:val="28"/>
          <w:szCs w:val="28"/>
        </w:rPr>
        <w:t xml:space="preserve">М</w:t>
      </w:r>
      <w:r>
        <w:rPr>
          <w:rStyle w:val="644"/>
          <w:rFonts w:ascii="Times New Roman" w:hAnsi="Times New Roman"/>
          <w:b w:val="0"/>
          <w:color w:val="000000"/>
          <w:sz w:val="28"/>
          <w:szCs w:val="28"/>
        </w:rPr>
        <w:t xml:space="preserve">ы  попадем</w:t>
      </w:r>
      <w:r>
        <w:rPr>
          <w:rStyle w:val="644"/>
          <w:rFonts w:ascii="Times New Roman" w:hAnsi="Times New Roman"/>
          <w:b w:val="0"/>
          <w:color w:val="000000"/>
          <w:sz w:val="28"/>
          <w:szCs w:val="28"/>
        </w:rPr>
        <w:t xml:space="preserve"> в золотой вихрь Дагестана — на бархан </w:t>
      </w:r>
      <w:r>
        <w:rPr>
          <w:rStyle w:val="644"/>
          <w:rFonts w:ascii="Times New Roman" w:hAnsi="Times New Roman"/>
          <w:color w:val="000000"/>
          <w:sz w:val="28"/>
          <w:szCs w:val="28"/>
        </w:rPr>
        <w:t xml:space="preserve">Сарыкум</w:t>
      </w:r>
      <w:r>
        <w:rPr>
          <w:rStyle w:val="644"/>
          <w:rFonts w:ascii="Times New Roman" w:hAnsi="Times New Roman"/>
          <w:b w:val="0"/>
          <w:color w:val="000000"/>
          <w:sz w:val="28"/>
          <w:szCs w:val="28"/>
        </w:rPr>
        <w:t xml:space="preserve">. </w:t>
      </w:r>
      <w:r>
        <w:rPr>
          <w:rStyle w:val="644"/>
          <w:rFonts w:ascii="Times New Roman" w:hAnsi="Times New Roman"/>
          <w:b w:val="0"/>
          <w:color w:val="000000"/>
          <w:sz w:val="28"/>
          <w:szCs w:val="28"/>
        </w:rPr>
        <w:t xml:space="preserve">Б</w:t>
      </w:r>
      <w:r>
        <w:rPr>
          <w:rStyle w:val="644"/>
          <w:rFonts w:ascii="Times New Roman" w:hAnsi="Times New Roman"/>
          <w:b w:val="0"/>
          <w:color w:val="000000"/>
          <w:sz w:val="28"/>
          <w:szCs w:val="28"/>
        </w:rPr>
        <w:t xml:space="preserve">удем наслаждаться мини-пустыней: бегать, мечтать и делать потрясающие кадры. </w:t>
      </w:r>
      <w:r>
        <w:rPr>
          <w:sz w:val="28"/>
          <w:szCs w:val="28"/>
        </w:rPr>
      </w:r>
    </w:p>
    <w:p>
      <w:pPr>
        <w:pStyle w:val="65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Наше знакомство начнется со знакомства с </w:t>
      </w:r>
      <w:r>
        <w:rPr>
          <w:rFonts w:ascii="Times New Roman" w:hAnsi="Times New Roman"/>
          <w:sz w:val="28"/>
          <w:szCs w:val="28"/>
        </w:rPr>
        <w:t xml:space="preserve">Сулакским</w:t>
      </w:r>
      <w:r>
        <w:rPr>
          <w:rFonts w:ascii="Times New Roman" w:hAnsi="Times New Roman"/>
          <w:sz w:val="28"/>
          <w:szCs w:val="28"/>
        </w:rPr>
        <w:t xml:space="preserve"> каньоном — жемчужиной Дагестана. Со смотровой площадки </w:t>
      </w:r>
      <w:r>
        <w:rPr>
          <w:rFonts w:ascii="Times New Roman" w:hAnsi="Times New Roman"/>
          <w:sz w:val="28"/>
          <w:szCs w:val="28"/>
        </w:rPr>
        <w:t xml:space="preserve">п.Дубки</w:t>
      </w:r>
      <w:r>
        <w:rPr>
          <w:rFonts w:ascii="Times New Roman" w:hAnsi="Times New Roman"/>
          <w:sz w:val="28"/>
          <w:szCs w:val="28"/>
        </w:rPr>
        <w:t xml:space="preserve"> полюбуемся на бирюзовые воды </w:t>
      </w:r>
      <w:r>
        <w:rPr>
          <w:rFonts w:ascii="Times New Roman" w:hAnsi="Times New Roman"/>
          <w:sz w:val="28"/>
          <w:szCs w:val="28"/>
        </w:rPr>
        <w:t xml:space="preserve">Сулакского</w:t>
      </w:r>
      <w:r>
        <w:rPr>
          <w:rFonts w:ascii="Times New Roman" w:hAnsi="Times New Roman"/>
          <w:sz w:val="28"/>
          <w:szCs w:val="28"/>
        </w:rPr>
        <w:t xml:space="preserve"> каньона. </w:t>
      </w:r>
      <w:r>
        <w:rPr>
          <w:sz w:val="28"/>
          <w:szCs w:val="28"/>
        </w:rPr>
      </w:r>
    </w:p>
    <w:p>
      <w:pPr>
        <w:pStyle w:val="65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нас ждет вкусный обед на Форелев</w:t>
      </w:r>
      <w:r>
        <w:rPr>
          <w:rFonts w:ascii="Times New Roman" w:hAnsi="Times New Roman"/>
          <w:sz w:val="28"/>
          <w:szCs w:val="28"/>
        </w:rPr>
        <w:t xml:space="preserve">ом хозяйстве </w:t>
      </w:r>
      <w:r>
        <w:rPr>
          <w:rFonts w:ascii="Times New Roman" w:hAnsi="Times New Roman"/>
          <w:sz w:val="28"/>
          <w:szCs w:val="28"/>
        </w:rPr>
        <w:t xml:space="preserve">из свежевыловленной форели. </w:t>
      </w:r>
      <w:r>
        <w:rPr>
          <w:sz w:val="28"/>
          <w:szCs w:val="28"/>
        </w:rPr>
      </w:r>
    </w:p>
    <w:p>
      <w:pPr>
        <w:pStyle w:val="65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небольшого отдыха нам предстоит завораживающее приключение. Посетим пещеру "</w:t>
      </w:r>
      <w:r>
        <w:rPr>
          <w:rFonts w:ascii="Times New Roman" w:hAnsi="Times New Roman"/>
          <w:sz w:val="28"/>
          <w:szCs w:val="28"/>
        </w:rPr>
        <w:t xml:space="preserve">Нохьо</w:t>
      </w:r>
      <w:r>
        <w:rPr>
          <w:rFonts w:ascii="Times New Roman" w:hAnsi="Times New Roman"/>
          <w:sz w:val="28"/>
          <w:szCs w:val="28"/>
        </w:rPr>
        <w:t xml:space="preserve">" новая изюминка нашего Тура! (за </w:t>
      </w:r>
      <w:r>
        <w:rPr>
          <w:rFonts w:ascii="Times New Roman" w:hAnsi="Times New Roman"/>
          <w:sz w:val="28"/>
          <w:szCs w:val="28"/>
        </w:rPr>
        <w:t xml:space="preserve">доп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плату 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left="360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Получим заряд адреналина, прогуливаясь по подвесному мосту над </w:t>
      </w:r>
      <w:r>
        <w:rPr>
          <w:rFonts w:ascii="Times New Roman" w:hAnsi="Times New Roman"/>
          <w:sz w:val="28"/>
          <w:szCs w:val="28"/>
        </w:rPr>
        <w:t xml:space="preserve">Сулакским</w:t>
      </w:r>
      <w:r>
        <w:rPr>
          <w:rFonts w:ascii="Times New Roman" w:hAnsi="Times New Roman"/>
          <w:sz w:val="28"/>
          <w:szCs w:val="28"/>
        </w:rPr>
        <w:t xml:space="preserve"> каньоном. В пещерах проложено множество лабиринтов общей протяженностью несколько сот метров. А еще здесь можно увидеть </w:t>
      </w:r>
      <w:r>
        <w:rPr>
          <w:rFonts w:ascii="Times New Roman" w:hAnsi="Times New Roman"/>
          <w:sz w:val="28"/>
          <w:szCs w:val="28"/>
        </w:rPr>
        <w:t xml:space="preserve">Сулакский</w:t>
      </w:r>
      <w:r>
        <w:rPr>
          <w:rFonts w:ascii="Times New Roman" w:hAnsi="Times New Roman"/>
          <w:sz w:val="28"/>
          <w:szCs w:val="28"/>
        </w:rPr>
        <w:t xml:space="preserve"> каньон с другого ракурса. </w:t>
      </w:r>
      <w:r>
        <w:rPr>
          <w:rFonts w:ascii="Times New Roman" w:hAnsi="Times New Roman"/>
          <w:sz w:val="28"/>
          <w:szCs w:val="28"/>
        </w:rPr>
      </w:r>
    </w:p>
    <w:p>
      <w:pPr>
        <w:pStyle w:val="654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прокатимся с ветерком на катере по реке Сулак и получим потрясающие впечатления, сделаем отличные фото!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8"/>
        <w:numPr>
          <w:ilvl w:val="0"/>
          <w:numId w:val="1"/>
        </w:numPr>
        <w:ind w:left="0" w:firstLine="0"/>
        <w:spacing w:after="0"/>
        <w:rPr>
          <w:rStyle w:val="645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Возвращение в гостиницу. Ночь в  отеле.</w:t>
      </w:r>
      <w:r>
        <w:rPr>
          <w:rStyle w:val="645"/>
          <w:i w:val="0"/>
          <w:iCs w:val="0"/>
          <w:sz w:val="28"/>
          <w:szCs w:val="28"/>
        </w:rPr>
      </w:r>
    </w:p>
    <w:p>
      <w:pPr>
        <w:pStyle w:val="648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648"/>
        <w:spacing w:after="0" w:line="240" w:lineRule="auto"/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648"/>
        <w:spacing w:after="0" w:line="240" w:lineRule="auto"/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648"/>
        <w:spacing w:after="0" w:line="240" w:lineRule="auto"/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648"/>
        <w:spacing w:after="0" w:line="240" w:lineRule="auto"/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!!! В связи с погодными условиями в целях безопасности Туроператор оставляет за собой </w:t>
      </w:r>
      <w:r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право  изменить</w:t>
      </w:r>
      <w:r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место</w:t>
      </w:r>
      <w:r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катани</w:t>
      </w:r>
      <w:r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</w:t>
      </w:r>
      <w:r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катере п</w:t>
      </w:r>
      <w:r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р Сулак.</w:t>
      </w:r>
      <w:r>
        <w:rPr>
          <w:rStyle w:val="645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648"/>
        <w:spacing w:after="0" w:line="240" w:lineRule="auto"/>
        <w:rPr>
          <w:rStyle w:val="645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Style w:val="645"/>
          <w:rFonts w:ascii="Times New Roman" w:hAnsi="Times New Roman"/>
          <w:color w:val="000000"/>
          <w:sz w:val="28"/>
          <w:szCs w:val="28"/>
        </w:rPr>
      </w:r>
    </w:p>
    <w:p>
      <w:pPr>
        <w:pStyle w:val="648"/>
        <w:spacing w:after="0" w:line="240" w:lineRule="auto"/>
        <w:rPr>
          <w:rStyle w:val="645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Style w:val="645"/>
          <w:rFonts w:ascii="Times New Roman" w:hAnsi="Times New Roman"/>
          <w:color w:val="000000"/>
          <w:sz w:val="28"/>
          <w:szCs w:val="28"/>
        </w:rPr>
      </w:r>
    </w:p>
    <w:p>
      <w:pPr>
        <w:pStyle w:val="654"/>
        <w:ind w:left="0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День 3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Карадахская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теснина 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Хунзах -водопад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Тобот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— мастерская по производству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Урбеча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5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Завтрак в гостинице.  Отъезд на экскурсию.</w:t>
      </w:r>
      <w:r>
        <w:rPr>
          <w:sz w:val="28"/>
          <w:szCs w:val="28"/>
        </w:rPr>
      </w:r>
    </w:p>
    <w:p>
      <w:pPr>
        <w:pStyle w:val="648"/>
        <w:numPr>
          <w:ilvl w:val="0"/>
          <w:numId w:val="1"/>
        </w:numPr>
        <w:ind w:left="0" w:firstLine="0"/>
        <w:spacing w:after="0"/>
        <w:rPr>
          <w:sz w:val="28"/>
          <w:szCs w:val="28"/>
        </w:rPr>
      </w:pPr>
      <w:r>
        <w:rPr>
          <w:rStyle w:val="645"/>
          <w:rFonts w:ascii="Times New Roman" w:hAnsi="Times New Roman" w:cs="Times New Roman"/>
          <w:i w:val="0"/>
          <w:color w:val="000000"/>
          <w:sz w:val="28"/>
          <w:szCs w:val="28"/>
        </w:rPr>
        <w:t xml:space="preserve">Сегодня мы едем в самое сердце горного Дагестана на высоту 2000 метров над уровнем моря - Хунзах! Родину воинов и поэтов. </w:t>
      </w:r>
      <w:r>
        <w:rPr>
          <w:sz w:val="28"/>
          <w:szCs w:val="28"/>
        </w:rPr>
      </w:r>
    </w:p>
    <w:p>
      <w:pPr>
        <w:pStyle w:val="648"/>
        <w:numPr>
          <w:ilvl w:val="0"/>
          <w:numId w:val="1"/>
        </w:numPr>
        <w:ind w:left="0" w:firstLine="0"/>
        <w:spacing w:after="0"/>
        <w:rPr>
          <w:sz w:val="28"/>
          <w:szCs w:val="28"/>
        </w:rPr>
      </w:pPr>
      <w:r>
        <w:rPr>
          <w:rStyle w:val="645"/>
          <w:rFonts w:ascii="Times New Roman" w:hAnsi="Times New Roman" w:cs="Times New Roman"/>
          <w:i w:val="0"/>
          <w:color w:val="000000"/>
          <w:sz w:val="28"/>
          <w:szCs w:val="28"/>
        </w:rPr>
        <w:t xml:space="preserve">По дороге экскурсия </w:t>
      </w:r>
      <w:r>
        <w:rPr>
          <w:rStyle w:val="645"/>
          <w:rFonts w:ascii="Times New Roman" w:hAnsi="Times New Roman" w:cs="Times New Roman"/>
          <w:i w:val="0"/>
          <w:color w:val="000000"/>
          <w:sz w:val="28"/>
          <w:szCs w:val="28"/>
        </w:rPr>
        <w:t xml:space="preserve">« Ворота</w:t>
      </w:r>
      <w:r>
        <w:rPr>
          <w:rStyle w:val="645"/>
          <w:rFonts w:ascii="Times New Roman" w:hAnsi="Times New Roman" w:cs="Times New Roman"/>
          <w:i w:val="0"/>
          <w:color w:val="000000"/>
          <w:sz w:val="28"/>
          <w:szCs w:val="28"/>
        </w:rPr>
        <w:t xml:space="preserve"> Чудес». </w:t>
      </w:r>
      <w:r>
        <w:rPr>
          <w:rFonts w:ascii="Times New Roman" w:hAnsi="Times New Roman"/>
          <w:sz w:val="28"/>
          <w:szCs w:val="28"/>
        </w:rPr>
        <w:t xml:space="preserve">Именно так иногда называют </w:t>
      </w:r>
      <w:r>
        <w:rPr>
          <w:rFonts w:ascii="Times New Roman" w:hAnsi="Times New Roman"/>
          <w:sz w:val="28"/>
          <w:szCs w:val="28"/>
        </w:rPr>
        <w:t xml:space="preserve">Карадахскую</w:t>
      </w:r>
      <w:r>
        <w:rPr>
          <w:rFonts w:ascii="Times New Roman" w:hAnsi="Times New Roman"/>
          <w:sz w:val="28"/>
          <w:szCs w:val="28"/>
        </w:rPr>
        <w:t xml:space="preserve"> Теснину. От увиденной красоты буквально захватывает дух, ведь ширина самого узкого места в теснине составляет всего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-4</w:t>
      </w:r>
      <w:r>
        <w:rPr>
          <w:rFonts w:ascii="Times New Roman" w:hAnsi="Times New Roman"/>
          <w:sz w:val="28"/>
          <w:szCs w:val="28"/>
        </w:rPr>
        <w:t xml:space="preserve"> метра, а максимальная высота местами достигает 170 метров. Отвесные скалы теснины гладко отполированы водами реки, на самой вершине </w:t>
      </w:r>
      <w:r>
        <w:rPr>
          <w:rFonts w:ascii="Times New Roman" w:hAnsi="Times New Roman"/>
          <w:sz w:val="28"/>
          <w:szCs w:val="28"/>
        </w:rPr>
        <w:t xml:space="preserve">они  в</w:t>
      </w:r>
      <w:r>
        <w:rPr>
          <w:rFonts w:ascii="Times New Roman" w:hAnsi="Times New Roman"/>
          <w:sz w:val="28"/>
          <w:szCs w:val="28"/>
        </w:rPr>
        <w:t xml:space="preserve"> некоторых местах плотно сомкнуты, а в других – закрыты огромными валунами. </w:t>
      </w:r>
      <w:r>
        <w:rPr>
          <w:sz w:val="28"/>
          <w:szCs w:val="28"/>
        </w:rPr>
      </w:r>
    </w:p>
    <w:p>
      <w:pPr>
        <w:pStyle w:val="648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rPr>
          <w:sz w:val="28"/>
          <w:szCs w:val="28"/>
        </w:rPr>
      </w:pPr>
      <w:r>
        <w:rPr>
          <w:rStyle w:val="645"/>
          <w:rFonts w:ascii="Times New Roman" w:hAnsi="Times New Roman" w:cs="Times New Roman"/>
          <w:color w:val="000000"/>
          <w:sz w:val="28"/>
          <w:szCs w:val="28"/>
        </w:rPr>
        <w:t xml:space="preserve">*(Внимание! В связи с погодными условиями в целях безопасности Туроператор имеет право заменить посещение </w:t>
      </w:r>
      <w:r>
        <w:rPr>
          <w:rStyle w:val="645"/>
          <w:rFonts w:ascii="Times New Roman" w:hAnsi="Times New Roman" w:cs="Times New Roman"/>
          <w:color w:val="000000"/>
          <w:sz w:val="28"/>
          <w:szCs w:val="28"/>
        </w:rPr>
        <w:t xml:space="preserve">Карадахской</w:t>
      </w:r>
      <w:r>
        <w:rPr>
          <w:rStyle w:val="645"/>
          <w:rFonts w:ascii="Times New Roman" w:hAnsi="Times New Roman" w:cs="Times New Roman"/>
          <w:color w:val="000000"/>
          <w:sz w:val="28"/>
          <w:szCs w:val="28"/>
        </w:rPr>
        <w:t xml:space="preserve"> теснины на плато </w:t>
      </w:r>
      <w:r>
        <w:rPr>
          <w:rStyle w:val="645"/>
          <w:rFonts w:ascii="Times New Roman" w:hAnsi="Times New Roman" w:cs="Times New Roman"/>
          <w:color w:val="000000"/>
          <w:sz w:val="28"/>
          <w:szCs w:val="28"/>
        </w:rPr>
        <w:t xml:space="preserve">Матлас</w:t>
      </w:r>
      <w:r>
        <w:rPr>
          <w:rStyle w:val="645"/>
          <w:rFonts w:ascii="Times New Roman" w:hAnsi="Times New Roman" w:cs="Times New Roman"/>
          <w:color w:val="000000"/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648"/>
        <w:numPr>
          <w:ilvl w:val="0"/>
          <w:numId w:val="1"/>
        </w:numPr>
        <w:ind w:left="0" w:firstLine="113"/>
        <w:rPr>
          <w:sz w:val="28"/>
          <w:szCs w:val="28"/>
        </w:rPr>
      </w:pPr>
      <w:r>
        <w:rPr>
          <w:rStyle w:val="64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Далее мы отправимся в Хунзах — столицу Аварского </w:t>
      </w:r>
      <w:r>
        <w:rPr>
          <w:rStyle w:val="64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нуцальства</w:t>
      </w:r>
      <w:r>
        <w:rPr>
          <w:rStyle w:val="64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, родину воинов и поэтов. </w:t>
      </w:r>
      <w:r>
        <w:rPr>
          <w:rStyle w:val="64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Хунзахское  высокогорное</w:t>
      </w:r>
      <w:r>
        <w:rPr>
          <w:rStyle w:val="64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плато самое обширное в Дагестане и знаменито не только своими бескрайними панорамами, но и </w:t>
      </w:r>
      <w:r>
        <w:rPr>
          <w:rStyle w:val="64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Цолотлинским</w:t>
      </w:r>
      <w:r>
        <w:rPr>
          <w:rStyle w:val="64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каньоном, на дно которого срываются вниз реки </w:t>
      </w:r>
      <w:r>
        <w:rPr>
          <w:rStyle w:val="64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Тобот</w:t>
      </w:r>
      <w:r>
        <w:rPr>
          <w:rStyle w:val="64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и </w:t>
      </w:r>
      <w:r>
        <w:rPr>
          <w:rStyle w:val="64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Итля-тляр</w:t>
      </w:r>
      <w:r>
        <w:rPr>
          <w:rStyle w:val="645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. </w:t>
      </w:r>
      <w:r>
        <w:rPr>
          <w:rStyle w:val="645"/>
          <w:rFonts w:ascii="Times New Roman" w:hAnsi="Times New Roman" w:cs="Times New Roman"/>
          <w:i w:val="0"/>
          <w:color w:val="000000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видим один из самых высоких водопадов не только в горном Дагестане, но и на всей территории Северного Кавказа - водопад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8"/>
        <w:numPr>
          <w:ilvl w:val="0"/>
          <w:numId w:val="1"/>
        </w:numPr>
        <w:ind w:left="0" w:firstLine="113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прогулки по живописным местам нас с вами ждет обед, где мы познакомимся с аварской традиционной кухней. </w:t>
      </w:r>
      <w:r>
        <w:rPr>
          <w:sz w:val="28"/>
          <w:szCs w:val="28"/>
        </w:rPr>
      </w:r>
    </w:p>
    <w:p>
      <w:pPr>
        <w:pStyle w:val="648"/>
        <w:numPr>
          <w:ilvl w:val="0"/>
          <w:numId w:val="1"/>
        </w:numPr>
        <w:ind w:left="0" w:firstLine="113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посетите мастерскую по приготовлению местной </w:t>
      </w:r>
      <w:r>
        <w:rPr>
          <w:rFonts w:ascii="Times New Roman" w:hAnsi="Times New Roman"/>
          <w:sz w:val="28"/>
          <w:szCs w:val="28"/>
        </w:rPr>
        <w:t xml:space="preserve">нутеллы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 xml:space="preserve">Урбеч</w:t>
      </w:r>
      <w:r>
        <w:rPr>
          <w:rFonts w:ascii="Times New Roman" w:hAnsi="Times New Roman"/>
          <w:sz w:val="28"/>
          <w:szCs w:val="28"/>
        </w:rPr>
        <w:t xml:space="preserve">). Увидите своими глазами весь процесс ее изготовления и проведете дегустацию. </w:t>
      </w:r>
      <w:r>
        <w:rPr>
          <w:sz w:val="28"/>
          <w:szCs w:val="28"/>
        </w:rPr>
      </w:r>
    </w:p>
    <w:p>
      <w:pPr>
        <w:pStyle w:val="648"/>
        <w:numPr>
          <w:ilvl w:val="0"/>
          <w:numId w:val="1"/>
        </w:numPr>
        <w:ind w:left="0" w:firstLine="113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Ночь в горах в гостевом доме со всеми удобствами в номере.</w:t>
      </w:r>
      <w:r>
        <w:rPr>
          <w:sz w:val="28"/>
          <w:szCs w:val="28"/>
        </w:rPr>
      </w:r>
    </w:p>
    <w:p>
      <w:pPr>
        <w:pStyle w:val="65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Autospacing="1" w:line="276" w:lineRule="auto"/>
        <w:shd w:val="clear" w:color="auto" w:fill="ffffff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Гамсутль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— Гуниб.</w:t>
      </w:r>
      <w:r>
        <w:rPr>
          <w:b/>
          <w:bCs/>
          <w:sz w:val="28"/>
          <w:szCs w:val="28"/>
        </w:rPr>
      </w:r>
    </w:p>
    <w:p>
      <w:pPr>
        <w:pStyle w:val="654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Завтрак в гостинице.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54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 путь лежит в знаменитый заброшенный аул – призрак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Гамсутль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расположенный на высоте почти 1500 метров над уровнем моря. Это одно из древнейших поселений Дагестана, и столетия назад здесь находилась ханская башня или крепость, но сейчас в ауле никто не живет, там своя особая атмосфера!</w:t>
      </w:r>
      <w:r>
        <w:rPr>
          <w:sz w:val="28"/>
          <w:szCs w:val="28"/>
        </w:rPr>
      </w:r>
    </w:p>
    <w:p>
      <w:pPr>
        <w:pStyle w:val="654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Далее мы переедем в легендарный горный аул Гуниб. Это настоящий музей под открытым небом, естественный горно-ботанический сад со своим микроклиматом, растительным и 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ивотным миром. С селением Гуниб связана история Кавказской войны. Именно здесь закончилась Большая Кавказская война, когда в 1859 году имам Шамиль сдался в плен генералу Барятинскому. Окрестности рокового аула вдохновляли Айвазовского и других художников. </w:t>
      </w:r>
      <w:r>
        <w:rPr>
          <w:sz w:val="28"/>
          <w:szCs w:val="28"/>
        </w:rPr>
      </w:r>
    </w:p>
    <w:p>
      <w:pPr>
        <w:pStyle w:val="654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время экскурсии в Гунибский краеведческий музей вы познакомитесь не только с историей села и бытом жителей Гуниба, увидите редки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экспонаты: стол, за которым завтракал император Александр II, когда посетил Гуниб в 1871 году и медицинские инструменты Николая Ивановича Пирогова, который принимал участие в Кавказской войне, но и сможете сделать красивое фото в национальных костюмах!  </w:t>
      </w:r>
      <w:r>
        <w:rPr>
          <w:sz w:val="28"/>
          <w:szCs w:val="28"/>
        </w:rPr>
      </w:r>
    </w:p>
    <w:p>
      <w:pPr>
        <w:pStyle w:val="654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Далее нас ждет вкусный обед вкусный обедом с дегустацией многочисленных блюд местной кухни. </w:t>
      </w:r>
      <w:r>
        <w:rPr>
          <w:sz w:val="28"/>
          <w:szCs w:val="28"/>
        </w:rPr>
      </w:r>
    </w:p>
    <w:p>
      <w:pPr>
        <w:pStyle w:val="654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Вечером нас ждет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посиделки 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костра и чай из самовара.</w:t>
      </w:r>
      <w:r>
        <w:rPr>
          <w:sz w:val="28"/>
          <w:szCs w:val="28"/>
        </w:rPr>
      </w:r>
    </w:p>
    <w:p>
      <w:pPr>
        <w:pStyle w:val="654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Autospacing="1" w:line="276" w:lineRule="auto"/>
        <w:shd w:val="clear" w:color="auto" w:fill="ffffff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Гоор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-Кахиб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</w:r>
    </w:p>
    <w:p>
      <w:pPr>
        <w:pStyle w:val="654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Завтрак в гостинице. </w:t>
      </w:r>
      <w:r>
        <w:rPr>
          <w:sz w:val="28"/>
          <w:szCs w:val="28"/>
        </w:rPr>
      </w:r>
    </w:p>
    <w:p>
      <w:pPr>
        <w:pStyle w:val="654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Ранний завтрак. Освобождение номеров. </w:t>
      </w:r>
      <w:r>
        <w:rPr>
          <w:sz w:val="28"/>
          <w:szCs w:val="28"/>
        </w:rPr>
      </w:r>
    </w:p>
    <w:p>
      <w:pPr>
        <w:pStyle w:val="654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мы отправимся в Шамильский район республики и познакомимся с двумя легендарными селами: </w:t>
      </w:r>
      <w:r>
        <w:rPr>
          <w:rFonts w:ascii="Times New Roman" w:hAnsi="Times New Roman"/>
          <w:sz w:val="28"/>
          <w:szCs w:val="28"/>
        </w:rPr>
        <w:t xml:space="preserve">Гоор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Кахиб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54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Старый </w:t>
      </w:r>
      <w:r>
        <w:rPr>
          <w:rFonts w:ascii="Times New Roman" w:hAnsi="Times New Roman"/>
          <w:sz w:val="28"/>
          <w:szCs w:val="28"/>
        </w:rPr>
        <w:t xml:space="preserve">Гоор</w:t>
      </w:r>
      <w:r>
        <w:rPr>
          <w:rFonts w:ascii="Times New Roman" w:hAnsi="Times New Roman"/>
          <w:sz w:val="28"/>
          <w:szCs w:val="28"/>
        </w:rPr>
        <w:t xml:space="preserve">, возведенный на неприступной скале, интересен, прежде всего, своей </w:t>
      </w:r>
      <w:r>
        <w:rPr>
          <w:rFonts w:ascii="Times New Roman" w:hAnsi="Times New Roman"/>
          <w:sz w:val="28"/>
          <w:szCs w:val="28"/>
        </w:rPr>
        <w:t xml:space="preserve">величественной и суровой архитектурой. Здесь сохранились редкие для Дагестана оборонительные башни. У нас будет возможность подняться на одну из таких башен, погулять среди руин заброшенного села и посетить дагестанский вариант знаменитого «языка тролля». </w:t>
      </w:r>
      <w:r>
        <w:rPr>
          <w:sz w:val="28"/>
          <w:szCs w:val="28"/>
        </w:rPr>
      </w:r>
    </w:p>
    <w:p>
      <w:pPr>
        <w:pStyle w:val="654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головокружительных пейзажей и плотного обеда мы отправимся полюбоваться Старым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Кахибом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Каменные разва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лины села так органично вписаны в ландшафт, что издалека совершенно незаметны, но стоит подойти поближе, как нашему взору откроются сторожевые башни и полуразрушенные дома, на стенах которых можно встретить языческие петроглифы и древние культовые символы.</w:t>
      </w:r>
      <w:r>
        <w:rPr>
          <w:sz w:val="28"/>
          <w:szCs w:val="28"/>
        </w:rPr>
      </w:r>
    </w:p>
    <w:p>
      <w:pPr>
        <w:pStyle w:val="654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Переезд в Дербент.</w:t>
      </w:r>
      <w:r>
        <w:rPr>
          <w:sz w:val="28"/>
          <w:szCs w:val="28"/>
        </w:rPr>
      </w:r>
    </w:p>
    <w:p>
      <w:pPr>
        <w:pStyle w:val="654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в гостинице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 всеми удобствами на усмотрение Туроператора.</w:t>
      </w:r>
      <w:r>
        <w:rPr>
          <w:sz w:val="28"/>
          <w:szCs w:val="28"/>
        </w:rPr>
      </w:r>
    </w:p>
    <w:p>
      <w:pPr>
        <w:pStyle w:val="654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Свободный вечер.</w:t>
      </w:r>
      <w:r>
        <w:rPr>
          <w:sz w:val="28"/>
          <w:szCs w:val="28"/>
        </w:rPr>
      </w:r>
    </w:p>
    <w:p>
      <w:pPr>
        <w:pStyle w:val="654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54"/>
        <w:ind w:left="0"/>
        <w:spacing w:line="276" w:lineRule="auto"/>
        <w:rPr>
          <w:sz w:val="28"/>
          <w:szCs w:val="28"/>
        </w:rPr>
      </w:pPr>
      <w:r>
        <w:rPr>
          <w:rFonts w:ascii="Times New Roman" w:hAnsi="Times New Roman" w:cstheme="minorHAnsi"/>
          <w:b/>
          <w:bCs/>
          <w:sz w:val="28"/>
          <w:szCs w:val="28"/>
        </w:rPr>
        <w:t xml:space="preserve">День </w:t>
      </w:r>
      <w:r>
        <w:rPr>
          <w:rFonts w:ascii="Times New Roman" w:hAnsi="Times New Roman" w:cstheme="minorHAnsi"/>
          <w:b/>
          <w:bCs/>
          <w:sz w:val="28"/>
          <w:szCs w:val="28"/>
        </w:rPr>
        <w:t xml:space="preserve">6  Хучни – Экраноплан «Лунь»</w:t>
      </w:r>
      <w:r>
        <w:rPr>
          <w:sz w:val="28"/>
          <w:szCs w:val="28"/>
        </w:rPr>
      </w:r>
    </w:p>
    <w:p>
      <w:pPr>
        <w:pStyle w:val="654"/>
        <w:numPr>
          <w:ilvl w:val="0"/>
          <w:numId w:val="2"/>
        </w:numPr>
        <w:ind w:left="0" w:firstLine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Завтрак в гостинице. </w:t>
      </w:r>
      <w:r>
        <w:rPr>
          <w:sz w:val="28"/>
          <w:szCs w:val="28"/>
        </w:rPr>
      </w:r>
    </w:p>
    <w:p>
      <w:pPr>
        <w:pStyle w:val="654"/>
        <w:numPr>
          <w:ilvl w:val="0"/>
          <w:numId w:val="2"/>
        </w:numPr>
        <w:ind w:left="0" w:firstLine="0"/>
        <w:spacing w:line="276" w:lineRule="auto"/>
        <w:rPr>
          <w:rFonts w:ascii="Liberation Sans" w:hAnsi="Liberation Sans" w:eastAsia="Liberation Sans" w:cs="Liberation Sans"/>
          <w:color w:val="333333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333333"/>
          <w:sz w:val="28"/>
          <w:szCs w:val="28"/>
          <w:highlight w:val="white"/>
        </w:rPr>
        <w:t xml:space="preserve">Сегодня нам предстоит стать гостем в кавказской семье в одном из сел Южного Дагестана, где мы познакомимся с бытом и традициями табасаранского народа. Мы прочувствуем настоящее кавказское гостеприимство и попробуем домашнюю кухню.</w:t>
      </w:r>
      <w:r>
        <w:rPr>
          <w:sz w:val="28"/>
          <w:szCs w:val="28"/>
        </w:rPr>
      </w:r>
    </w:p>
    <w:p>
      <w:pPr>
        <w:pStyle w:val="654"/>
        <w:numPr>
          <w:ilvl w:val="0"/>
          <w:numId w:val="2"/>
        </w:numPr>
        <w:ind w:left="0" w:firstLine="0"/>
        <w:spacing w:line="276" w:lineRule="auto"/>
        <w:rPr>
          <w:rFonts w:ascii="Liberation Sans" w:hAnsi="Liberation Sans" w:eastAsia="Liberation Sans" w:cs="Liberation Sans"/>
          <w:color w:val="333333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333333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333333"/>
          <w:sz w:val="28"/>
          <w:szCs w:val="28"/>
          <w:highlight w:val="white"/>
        </w:rPr>
        <w:t xml:space="preserve">Начн</w:t>
      </w:r>
      <w:r>
        <w:rPr>
          <w:rFonts w:ascii="Liberation Sans" w:hAnsi="Liberation Sans" w:eastAsia="Liberation Sans" w:cs="Liberation Sans"/>
          <w:color w:val="333333"/>
          <w:sz w:val="28"/>
          <w:szCs w:val="28"/>
          <w:highlight w:val="white"/>
        </w:rPr>
        <w:t xml:space="preserve">ем наш день с остановки у легендарного </w:t>
      </w:r>
      <w:r>
        <w:rPr>
          <w:rFonts w:ascii="Liberation Sans" w:hAnsi="Liberation Sans" w:eastAsia="Liberation Sans" w:cs="Liberation Sans"/>
          <w:b/>
          <w:color w:val="333333"/>
          <w:sz w:val="28"/>
          <w:szCs w:val="28"/>
          <w:highlight w:val="white"/>
        </w:rPr>
        <w:t xml:space="preserve">экраноплана "Лунь"</w:t>
      </w:r>
      <w:r>
        <w:rPr>
          <w:rFonts w:ascii="Liberation Sans" w:hAnsi="Liberation Sans" w:eastAsia="Liberation Sans" w:cs="Liberation Sans"/>
          <w:color w:val="333333"/>
          <w:sz w:val="28"/>
          <w:szCs w:val="28"/>
          <w:highlight w:val="white"/>
        </w:rPr>
        <w:t xml:space="preserve"> — единственного в своем роде. Это сохранившийся до наших дней проект советской инженерии, который впечатляет масштабом идеи и конструкции.</w:t>
        <w:br/>
        <w:t xml:space="preserve">Далее нам предстоит переезд в </w:t>
      </w:r>
      <w:r>
        <w:rPr>
          <w:rFonts w:ascii="Liberation Sans" w:hAnsi="Liberation Sans" w:eastAsia="Liberation Sans" w:cs="Liberation Sans"/>
          <w:b/>
          <w:color w:val="333333"/>
          <w:sz w:val="28"/>
          <w:szCs w:val="28"/>
          <w:highlight w:val="white"/>
        </w:rPr>
        <w:t xml:space="preserve">Хучни</w:t>
      </w:r>
      <w:r>
        <w:rPr>
          <w:rFonts w:ascii="Liberation Sans" w:hAnsi="Liberation Sans" w:eastAsia="Liberation Sans" w:cs="Liberation Sans"/>
          <w:color w:val="333333"/>
          <w:sz w:val="28"/>
          <w:szCs w:val="28"/>
          <w:highlight w:val="white"/>
        </w:rPr>
        <w:t xml:space="preserve"> — центр Табасаранского района и осмотр его достопримечательностей. </w:t>
      </w:r>
      <w:r>
        <w:rPr>
          <w:rFonts w:ascii="Liberation Sans" w:hAnsi="Liberation Sans" w:eastAsia="Liberation Sans" w:cs="Liberation Sans"/>
          <w:b/>
          <w:color w:val="333333"/>
          <w:sz w:val="28"/>
          <w:szCs w:val="28"/>
          <w:highlight w:val="white"/>
        </w:rPr>
        <w:t xml:space="preserve">Хучнинская крепость</w:t>
      </w:r>
      <w:r>
        <w:rPr>
          <w:rFonts w:ascii="Liberation Sans" w:hAnsi="Liberation Sans" w:eastAsia="Liberation Sans" w:cs="Liberation Sans"/>
          <w:color w:val="333333"/>
          <w:sz w:val="28"/>
          <w:szCs w:val="28"/>
          <w:highlight w:val="white"/>
        </w:rPr>
        <w:t xml:space="preserve"> как символ героического прошлого народа возвышается над селом. </w:t>
      </w:r>
      <w:r>
        <w:rPr>
          <w:rFonts w:ascii="Liberation Sans" w:hAnsi="Liberation Sans" w:eastAsia="Liberation Sans" w:cs="Liberation Sans"/>
          <w:b/>
          <w:color w:val="333333"/>
          <w:sz w:val="28"/>
          <w:szCs w:val="28"/>
          <w:highlight w:val="white"/>
        </w:rPr>
        <w:t xml:space="preserve">Ханагский водопад</w:t>
      </w:r>
      <w:r>
        <w:rPr>
          <w:rFonts w:ascii="Liberation Sans" w:hAnsi="Liberation Sans" w:eastAsia="Liberation Sans" w:cs="Liberation Sans"/>
          <w:color w:val="333333"/>
          <w:sz w:val="28"/>
          <w:szCs w:val="28"/>
          <w:highlight w:val="white"/>
        </w:rPr>
        <w:t xml:space="preserve"> высотой около 20 метров — излюбленное место отдыха жителей.</w:t>
        <w:br/>
        <w:t xml:space="preserve">Посетим </w:t>
      </w:r>
      <w:r>
        <w:rPr>
          <w:rFonts w:ascii="Liberation Sans" w:hAnsi="Liberation Sans" w:eastAsia="Liberation Sans" w:cs="Liberation Sans"/>
          <w:b/>
          <w:color w:val="333333"/>
          <w:sz w:val="28"/>
          <w:szCs w:val="28"/>
          <w:highlight w:val="white"/>
        </w:rPr>
        <w:t xml:space="preserve">Этно-комплекс</w:t>
      </w:r>
      <w:r>
        <w:rPr>
          <w:rFonts w:ascii="Liberation Sans" w:hAnsi="Liberation Sans" w:eastAsia="Liberation Sans" w:cs="Liberation Sans"/>
          <w:color w:val="333333"/>
          <w:sz w:val="28"/>
          <w:szCs w:val="28"/>
          <w:highlight w:val="white"/>
        </w:rPr>
        <w:t xml:space="preserve">, где за обедом узнаем о традициях, современном быте, воспитании и религии. Здесь нас научат готовить чуду и покажут мастер-класс по ковроткачеству.</w:t>
        <w:br/>
        <w:t xml:space="preserve">Отъезд в гостиницу. Свободное время.</w:t>
      </w:r>
      <w:r>
        <w:rPr>
          <w:rFonts w:ascii="Liberation Sans" w:hAnsi="Liberation Sans" w:eastAsia="Liberation Sans" w:cs="Liberation Sans"/>
          <w:color w:val="333333"/>
          <w:sz w:val="28"/>
          <w:szCs w:val="28"/>
          <w:highlight w:val="white"/>
        </w:rPr>
      </w:r>
    </w:p>
    <w:p>
      <w:pPr>
        <w:pStyle w:val="654"/>
        <w:numPr>
          <w:ilvl w:val="0"/>
          <w:numId w:val="2"/>
        </w:numPr>
        <w:ind w:left="0" w:firstLine="0"/>
        <w:spacing w:line="276" w:lineRule="auto"/>
        <w:rPr>
          <w:rFonts w:ascii="Liberation Sans" w:hAnsi="Liberation Sans" w:eastAsia="Liberation Sans" w:cs="Liberation Sans"/>
          <w:color w:val="333333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333333"/>
          <w:sz w:val="28"/>
          <w:szCs w:val="28"/>
          <w:highlight w:val="white"/>
        </w:rPr>
      </w:r>
      <w:r>
        <w:rPr>
          <w:rFonts w:ascii="Times New Roman;serif" w:hAnsi="Times New Roman;serif" w:cs="Times New Roman"/>
          <w:color w:val="444444"/>
          <w:sz w:val="28"/>
          <w:szCs w:val="28"/>
        </w:rPr>
        <w:t xml:space="preserve">Ближе к вечеру</w:t>
      </w:r>
      <w:r>
        <w:rPr>
          <w:rFonts w:ascii="Times New Roman;serif" w:hAnsi="Times New Roman;serif" w:cs="Times New Roman"/>
          <w:color w:val="444444"/>
          <w:sz w:val="28"/>
          <w:szCs w:val="28"/>
        </w:rPr>
        <w:t xml:space="preserve"> возвращаемся в отель. Свободное время.</w:t>
      </w:r>
      <w:r>
        <w:rPr>
          <w:rFonts w:ascii="Liberation Sans" w:hAnsi="Liberation Sans" w:eastAsia="Liberation Sans" w:cs="Liberation Sans"/>
          <w:color w:val="333333"/>
          <w:sz w:val="28"/>
          <w:szCs w:val="28"/>
          <w:highlight w:val="white"/>
        </w:rPr>
      </w:r>
      <w:r>
        <w:rPr>
          <w:sz w:val="28"/>
          <w:szCs w:val="28"/>
        </w:rPr>
      </w:r>
    </w:p>
    <w:p>
      <w:pPr>
        <w:pStyle w:val="648"/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</w:r>
      <w:r>
        <w:rPr>
          <w:rFonts w:ascii="Times New Roman" w:hAnsi="Times New Roman" w:cs="Times New Roman"/>
          <w:color w:val="444444"/>
          <w:sz w:val="28"/>
          <w:szCs w:val="28"/>
        </w:rPr>
      </w:r>
    </w:p>
    <w:p>
      <w:pPr>
        <w:pStyle w:val="654"/>
        <w:ind w:left="0"/>
        <w:spacing w:line="276" w:lineRule="auto"/>
        <w:rPr>
          <w:b/>
          <w:bCs/>
          <w:sz w:val="28"/>
          <w:szCs w:val="28"/>
        </w:rPr>
      </w:pPr>
      <w:r>
        <w:rPr>
          <w:rFonts w:ascii="Times New Roman" w:hAnsi="Times New Roman" w:cstheme="minorHAnsi"/>
          <w:b/>
          <w:bCs/>
          <w:sz w:val="28"/>
          <w:szCs w:val="28"/>
        </w:rPr>
        <w:t xml:space="preserve">День 7</w:t>
      </w:r>
      <w:r>
        <w:rPr>
          <w:b/>
          <w:bCs/>
          <w:sz w:val="28"/>
          <w:szCs w:val="28"/>
        </w:rPr>
      </w:r>
    </w:p>
    <w:p>
      <w:pPr>
        <w:pStyle w:val="654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Завтрак в гостинице. </w:t>
      </w:r>
      <w:r>
        <w:rPr>
          <w:sz w:val="28"/>
          <w:szCs w:val="28"/>
        </w:rPr>
      </w:r>
    </w:p>
    <w:p>
      <w:pPr>
        <w:pStyle w:val="654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Отъезд на экскурсию по г. Дербент. </w:t>
      </w:r>
      <w:r>
        <w:rPr>
          <w:rFonts w:ascii="Times New Roman" w:hAnsi="Times New Roman"/>
          <w:sz w:val="28"/>
          <w:szCs w:val="28"/>
        </w:rPr>
        <w:t xml:space="preserve">Вас ждет увлекательная экскурсия по древней крепости Нарын-Кала, прогулка по старинным кварталам города - </w:t>
      </w:r>
      <w:r>
        <w:rPr>
          <w:rFonts w:ascii="Times New Roman" w:hAnsi="Times New Roman"/>
          <w:sz w:val="28"/>
          <w:szCs w:val="28"/>
        </w:rPr>
        <w:t xml:space="preserve">магалам</w:t>
      </w:r>
      <w:r>
        <w:rPr>
          <w:rFonts w:ascii="Times New Roman" w:hAnsi="Times New Roman"/>
          <w:sz w:val="28"/>
          <w:szCs w:val="28"/>
        </w:rPr>
        <w:t xml:space="preserve">, посещение </w:t>
      </w:r>
      <w:r>
        <w:rPr>
          <w:rFonts w:ascii="Times New Roman" w:hAnsi="Times New Roman"/>
          <w:sz w:val="28"/>
          <w:szCs w:val="28"/>
        </w:rPr>
        <w:t xml:space="preserve">территории, на которой расположена старейшая мечеть в России, расположенная среди многовековых платанов.</w:t>
      </w:r>
      <w:r>
        <w:rPr>
          <w:sz w:val="28"/>
          <w:szCs w:val="28"/>
        </w:rPr>
      </w:r>
    </w:p>
    <w:p>
      <w:pPr>
        <w:pStyle w:val="654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Посетим местный рынок, где огромный выбор вкусных и ароматных сладостей, специй, приправ и фруктов.</w:t>
      </w:r>
      <w:r>
        <w:rPr>
          <w:sz w:val="28"/>
          <w:szCs w:val="28"/>
        </w:rPr>
      </w:r>
    </w:p>
    <w:p>
      <w:pPr>
        <w:pStyle w:val="654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обеда в национальном кафе Вы отпр</w:t>
      </w:r>
      <w:r>
        <w:rPr>
          <w:rFonts w:ascii="Times New Roman" w:hAnsi="Times New Roman" w:cs="Times New Roman"/>
          <w:sz w:val="28"/>
          <w:szCs w:val="28"/>
        </w:rPr>
        <w:t xml:space="preserve">авляетесь в аэропорт Махачкалы, в</w:t>
      </w:r>
      <w:r>
        <w:rPr>
          <w:rFonts w:ascii="Times New Roman" w:hAnsi="Times New Roman" w:cs="Times New Roman"/>
          <w:sz w:val="28"/>
          <w:szCs w:val="28"/>
        </w:rPr>
        <w:t xml:space="preserve">любленные в Дагестан и с огромным желанием вернуться, отдыхать, исследовать и узнавать его больше и больше! </w:t>
      </w:r>
      <w:r>
        <w:rPr>
          <w:sz w:val="28"/>
          <w:szCs w:val="28"/>
        </w:rPr>
      </w:r>
    </w:p>
    <w:p>
      <w:pPr>
        <w:pStyle w:val="654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(Внимание: выезд в аэропорт не позднее 14.00, туроператор рекомендует приобретать билеты с вылетом начиная с 18.00.).</w:t>
      </w:r>
      <w:r>
        <w:rPr>
          <w:sz w:val="28"/>
          <w:szCs w:val="28"/>
        </w:rPr>
      </w:r>
    </w:p>
    <w:p>
      <w:pPr>
        <w:pStyle w:val="654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вылета из Дагестана - после 18:00.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48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4"/>
        <w:spacing w:line="276" w:lineRule="auto"/>
        <w:rPr>
          <w:rFonts w:ascii="Times New Roman;serif" w:hAnsi="Times New Roman;serif" w:cs="Times New Roman"/>
          <w:color w:val="444444"/>
        </w:rPr>
      </w:pPr>
      <w:r>
        <w:rPr>
          <w:rFonts w:ascii="Times New Roman;serif" w:hAnsi="Times New Roman;serif" w:cs="Times New Roman"/>
          <w:color w:val="444444"/>
        </w:rPr>
      </w:r>
      <w:r>
        <w:rPr>
          <w:rFonts w:ascii="Times New Roman;serif" w:hAnsi="Times New Roman;serif" w:cs="Times New Roman"/>
          <w:color w:val="444444"/>
        </w:rPr>
      </w:r>
    </w:p>
    <w:p>
      <w:pPr>
        <w:ind w:left="720"/>
        <w:spacing w:afterAutospacing="1" w:line="240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z w:val="40"/>
          <w:szCs w:val="40"/>
        </w:rPr>
        <w:outlineLvl w:val="2"/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Стоимость тура на 1 чел.: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</w:r>
    </w:p>
    <w:tbl>
      <w:tblPr>
        <w:tblW w:w="9249" w:type="dxa"/>
        <w:tblInd w:w="-13" w:type="dxa"/>
        <w:tblLayout w:type="fixed"/>
        <w:tblCellMar>
          <w:left w:w="22" w:type="dxa"/>
          <w:top w:w="15" w:type="dxa"/>
          <w:right w:w="22" w:type="dxa"/>
          <w:bottom w:w="15" w:type="dxa"/>
        </w:tblCellMar>
        <w:tblLook w:val="00A0" w:firstRow="1" w:lastRow="0" w:firstColumn="1" w:lastColumn="0" w:noHBand="0" w:noVBand="0"/>
      </w:tblPr>
      <w:tblGrid>
        <w:gridCol w:w="6899"/>
        <w:gridCol w:w="2350"/>
      </w:tblGrid>
      <w:tr>
        <w:trPr>
          <w:trHeight w:val="21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Стоимость 1/2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twin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dbl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5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1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Доплата за одноместное размещение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5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12000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1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Раннее бронирование с 17.10-01.12.2023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5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45600 руб.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1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Раннее бронирование с 01.12.23 – 17.02.2024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5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49900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руб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</w:tbl>
    <w:p>
      <w:pPr>
        <w:ind w:left="720"/>
        <w:spacing w:afterAutospacing="1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стоимость тура включено: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трансфер аэропорт – отель – аэропорт</w:t>
      </w:r>
      <w:r>
        <w:rPr>
          <w:rFonts w:ascii="Times New Roman" w:hAnsi="Times New Roman" w:cs="Times New Roman"/>
          <w:sz w:val="24"/>
          <w:szCs w:val="24"/>
        </w:rPr>
        <w:br/>
        <w:t xml:space="preserve">- транспортное обслуживание по программе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проживание в гостиницах</w:t>
      </w:r>
      <w:r>
        <w:rPr>
          <w:rFonts w:ascii="Times New Roman" w:hAnsi="Times New Roman" w:cs="Times New Roman"/>
          <w:sz w:val="24"/>
          <w:szCs w:val="24"/>
        </w:rPr>
        <w:t xml:space="preserve"> со всеми удобствами </w:t>
      </w:r>
      <w:r>
        <w:rPr>
          <w:rFonts w:ascii="Times New Roman" w:hAnsi="Times New Roman" w:cs="Times New Roman"/>
          <w:sz w:val="24"/>
          <w:szCs w:val="24"/>
        </w:rPr>
        <w:t xml:space="preserve">( на</w:t>
      </w:r>
      <w:r>
        <w:rPr>
          <w:rFonts w:ascii="Times New Roman" w:hAnsi="Times New Roman" w:cs="Times New Roman"/>
          <w:sz w:val="24"/>
          <w:szCs w:val="24"/>
        </w:rPr>
        <w:t xml:space="preserve"> усмотрение Туроператора).</w:t>
      </w:r>
      <w:r>
        <w:rPr>
          <w:rFonts w:ascii="Times New Roman" w:hAnsi="Times New Roman" w:cs="Times New Roman"/>
          <w:sz w:val="24"/>
          <w:szCs w:val="24"/>
        </w:rPr>
        <w:br/>
        <w:t xml:space="preserve">- питание по программе тура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HB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br/>
        <w:t xml:space="preserve">- экскурсионное обслуживание по программе</w:t>
      </w:r>
      <w:r>
        <w:rPr>
          <w:rFonts w:ascii="Times New Roman" w:hAnsi="Times New Roman" w:cs="Times New Roman"/>
          <w:sz w:val="24"/>
          <w:szCs w:val="24"/>
        </w:rPr>
        <w:br/>
        <w:t xml:space="preserve">- входные билеты в музеи</w:t>
      </w:r>
      <w:r>
        <w:rPr>
          <w:rFonts w:ascii="Times New Roman" w:hAnsi="Times New Roman" w:cs="Times New Roman"/>
          <w:sz w:val="24"/>
          <w:szCs w:val="24"/>
        </w:rPr>
        <w:br/>
        <w:t xml:space="preserve">- катание на катере</w:t>
      </w:r>
      <w:r>
        <w:rPr>
          <w:rFonts w:ascii="Times New Roman" w:hAnsi="Times New Roman" w:cs="Times New Roman"/>
          <w:sz w:val="24"/>
          <w:szCs w:val="24"/>
        </w:rPr>
        <w:br/>
        <w:t xml:space="preserve">- страховка на время тура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0"/>
        <w:spacing w:afterAutospacing="1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оплачивается: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сувениры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проезд до /из Махачкалы - домой (авиа или ж/д).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8"/>
        <w:spacing w:after="0" w:line="240" w:lineRule="auto"/>
        <w:rPr>
          <w:rStyle w:val="645"/>
          <w:rFonts w:ascii="inherit" w:hAnsi="inherit" w:cs="Times New Roman"/>
          <w:i w:val="0"/>
          <w:color w:val="000000"/>
          <w:sz w:val="24"/>
          <w:szCs w:val="24"/>
        </w:rPr>
      </w:pPr>
      <w:r>
        <w:rPr>
          <w:rStyle w:val="645"/>
          <w:rFonts w:ascii="inherit" w:hAnsi="inherit" w:cs="Times New Roman"/>
          <w:i w:val="0"/>
          <w:color w:val="000000"/>
          <w:sz w:val="24"/>
          <w:szCs w:val="24"/>
        </w:rPr>
        <w:t xml:space="preserve">Внимание! </w:t>
      </w:r>
      <w:r>
        <w:rPr>
          <w:rStyle w:val="645"/>
          <w:rFonts w:ascii="inherit" w:hAnsi="inherit" w:cs="Times New Roman"/>
          <w:i w:val="0"/>
          <w:color w:val="000000"/>
          <w:sz w:val="24"/>
          <w:szCs w:val="24"/>
        </w:rPr>
        <w:t xml:space="preserve">Туроператор имеет право менять последовательность проведения экскурсий с сохранением экскурсионной наполняемости.</w:t>
      </w:r>
      <w:r>
        <w:rPr>
          <w:rStyle w:val="645"/>
          <w:rFonts w:ascii="inherit" w:hAnsi="inherit" w:cs="Times New Roman"/>
          <w:i w:val="0"/>
          <w:color w:val="000000"/>
          <w:sz w:val="24"/>
          <w:szCs w:val="24"/>
        </w:rPr>
      </w:r>
    </w:p>
    <w:p>
      <w:pPr>
        <w:pStyle w:val="64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645"/>
          <w:rFonts w:ascii="inherit" w:hAnsi="inherit" w:cs="Times New Roman"/>
          <w:i w:val="0"/>
          <w:color w:val="000000"/>
          <w:sz w:val="24"/>
          <w:szCs w:val="24"/>
        </w:rPr>
        <w:t xml:space="preserve">В связи с погодными условиями в целях безопасности Туроператор оставляет за собой </w:t>
      </w:r>
      <w:r>
        <w:rPr>
          <w:rStyle w:val="645"/>
          <w:rFonts w:ascii="inherit" w:hAnsi="inherit" w:cs="Times New Roman"/>
          <w:i w:val="0"/>
          <w:color w:val="000000"/>
          <w:sz w:val="24"/>
          <w:szCs w:val="24"/>
        </w:rPr>
        <w:t xml:space="preserve">право  изменить</w:t>
      </w:r>
      <w:r>
        <w:rPr>
          <w:rStyle w:val="645"/>
          <w:rFonts w:ascii="inherit" w:hAnsi="inherit" w:cs="Times New Roman"/>
          <w:i w:val="0"/>
          <w:color w:val="000000"/>
          <w:sz w:val="24"/>
          <w:szCs w:val="24"/>
        </w:rPr>
        <w:t xml:space="preserve"> экскурсионную программу.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8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r>
        <w:rPr>
          <w:rStyle w:val="644"/>
          <w:rFonts w:ascii="inherit" w:hAnsi="inherit"/>
          <w:b w:val="0"/>
          <w:bCs w:val="0"/>
          <w:color w:val="000000"/>
          <w:sz w:val="24"/>
          <w:szCs w:val="24"/>
        </w:rPr>
        <w:t xml:space="preserve">Информация по месту и времени встречи в первый день участники тура получают от гида. Накануне вечером в групповом чате мессенджера </w:t>
      </w:r>
      <w:r>
        <w:rPr>
          <w:rStyle w:val="644"/>
          <w:rFonts w:ascii="inherit" w:hAnsi="inherit"/>
          <w:b w:val="0"/>
          <w:bCs w:val="0"/>
          <w:color w:val="000000"/>
          <w:sz w:val="24"/>
          <w:szCs w:val="24"/>
        </w:rPr>
        <w:t xml:space="preserve">Whatsapp</w:t>
      </w:r>
      <w:r>
        <w:rPr>
          <w:rStyle w:val="644"/>
          <w:rFonts w:ascii="inherit" w:hAnsi="inherit"/>
          <w:b w:val="0"/>
          <w:bCs w:val="0"/>
          <w:color w:val="000000"/>
          <w:sz w:val="24"/>
          <w:szCs w:val="24"/>
        </w:rPr>
        <w:t xml:space="preserve"> после </w:t>
      </w:r>
      <w:r>
        <w:rPr>
          <w:rStyle w:val="644"/>
          <w:rFonts w:ascii="inherit" w:hAnsi="inherit"/>
          <w:b w:val="0"/>
          <w:bCs w:val="0"/>
          <w:color w:val="000000"/>
          <w:sz w:val="24"/>
          <w:szCs w:val="24"/>
        </w:rPr>
        <w:t xml:space="preserve">18-00</w:t>
      </w:r>
      <w:r>
        <w:rPr>
          <w:rStyle w:val="644"/>
          <w:rFonts w:ascii="inherit" w:hAnsi="inherit"/>
          <w:b w:val="0"/>
          <w:bCs w:val="0"/>
          <w:color w:val="000000"/>
          <w:sz w:val="24"/>
          <w:szCs w:val="24"/>
        </w:rPr>
        <w:t xml:space="preserve"> до 20-00.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851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;serif">
    <w:panose1 w:val="05040102010807070707"/>
  </w:font>
  <w:font w:name="Symbol">
    <w:panose1 w:val="05010000000000000000"/>
  </w:font>
  <w:font w:name="Wingdings">
    <w:panose1 w:val="05010000000000000000"/>
  </w:font>
  <w:font w:name="Lucida Sans">
    <w:panose1 w:val="020B0603030804020204"/>
  </w:font>
  <w:font w:name="Liberation Sans">
    <w:panose1 w:val="020B0604020202020204"/>
  </w:font>
  <w:font w:name="Courier New">
    <w:panose1 w:val="02070409020205020404"/>
  </w:font>
  <w:font w:name="OpenSymbol">
    <w:panose1 w:val="05010000000000000000"/>
  </w:font>
  <w:font w:name="Tahoma">
    <w:panose1 w:val="020B0506030602030204"/>
  </w:font>
  <w:font w:name="Calibri Light">
    <w:panose1 w:val="020F0502020204030204"/>
  </w:font>
  <w:font w:name="inherit">
    <w:panose1 w:val="05040102010807070707"/>
  </w:font>
  <w:font w:name="Arial">
    <w:panose1 w:val="020B0604020202020204"/>
  </w:font>
  <w:font w:name="Microsoft YaHei">
    <w:panose1 w:val="020F0502020204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1080" w:hanging="360"/>
        <w:tabs>
          <w:tab w:val="num" w:pos="1080" w:leader="none"/>
        </w:tabs>
      </w:pPr>
      <w:rPr>
        <w:rFonts w:hint="default" w:ascii="Wingdings" w:hAnsi="Wingdings" w:cs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 w:cs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1080" w:hanging="360"/>
        <w:tabs>
          <w:tab w:val="num" w:pos="1080" w:leader="none"/>
        </w:tabs>
      </w:pPr>
      <w:rPr>
        <w:rFonts w:hint="default" w:ascii="Wingdings" w:hAnsi="Wingdings" w:cs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 w:cs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1080" w:hanging="360"/>
        <w:tabs>
          <w:tab w:val="num" w:pos="1080" w:leader="none"/>
        </w:tabs>
      </w:pPr>
      <w:rPr>
        <w:rFonts w:hint="default" w:ascii="Wingdings" w:hAnsi="Wingdings" w:cs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 w:cs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1080" w:hanging="360"/>
        <w:tabs>
          <w:tab w:val="num" w:pos="1080" w:leader="none"/>
        </w:tabs>
      </w:pPr>
      <w:rPr>
        <w:rFonts w:hint="default" w:ascii="Wingdings" w:hAnsi="Wingdings" w:cs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 w:cs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1080" w:hanging="360"/>
        <w:tabs>
          <w:tab w:val="num" w:pos="1080" w:leader="none"/>
        </w:tabs>
      </w:pPr>
      <w:rPr>
        <w:rFonts w:hint="default" w:ascii="Wingdings" w:hAnsi="Wingdings" w:cs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 w:cs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5"/>
    <w:link w:val="63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3"/>
    <w:next w:val="6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5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5"/>
    <w:link w:val="652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5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5"/>
    <w:link w:val="42"/>
    <w:uiPriority w:val="99"/>
  </w:style>
  <w:style w:type="paragraph" w:styleId="44">
    <w:name w:val="Footer"/>
    <w:basedOn w:val="63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5"/>
    <w:link w:val="44"/>
    <w:uiPriority w:val="99"/>
  </w:style>
  <w:style w:type="character" w:styleId="47">
    <w:name w:val="Caption Char"/>
    <w:basedOn w:val="650"/>
    <w:link w:val="44"/>
    <w:uiPriority w:val="99"/>
  </w:style>
  <w:style w:type="table" w:styleId="49">
    <w:name w:val="Table Grid Light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5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5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qFormat/>
    <w:pPr>
      <w:spacing w:after="160" w:line="259" w:lineRule="auto"/>
    </w:pPr>
    <w:rPr>
      <w:rFonts w:cs="Calibri"/>
      <w:lang w:eastAsia="en-US"/>
    </w:rPr>
  </w:style>
  <w:style w:type="paragraph" w:styleId="634">
    <w:name w:val="Heading 1"/>
    <w:basedOn w:val="633"/>
    <w:next w:val="633"/>
    <w:link w:val="638"/>
    <w:uiPriority w:val="99"/>
    <w:qFormat/>
    <w:pPr>
      <w:keepLines/>
      <w:keepNext/>
      <w:spacing w:before="240" w:after="0"/>
      <w:outlineLvl w:val="0"/>
    </w:pPr>
    <w:rPr>
      <w:rFonts w:ascii="Calibri Light" w:hAnsi="Calibri Light" w:eastAsia="Times New Roman" w:cs="Calibri Light"/>
      <w:color w:val="2f5496"/>
      <w:sz w:val="32"/>
      <w:szCs w:val="32"/>
    </w:rPr>
  </w:style>
  <w:style w:type="character" w:styleId="635" w:default="1">
    <w:name w:val="Default Paragraph Font"/>
    <w:uiPriority w:val="1"/>
    <w:semiHidden/>
    <w:unhideWhenUsed/>
  </w:style>
  <w:style w:type="table" w:styleId="6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7" w:default="1">
    <w:name w:val="No List"/>
    <w:uiPriority w:val="99"/>
    <w:semiHidden/>
    <w:unhideWhenUsed/>
  </w:style>
  <w:style w:type="character" w:styleId="638" w:customStyle="1">
    <w:name w:val="Заголовок 1 Знак"/>
    <w:basedOn w:val="635"/>
    <w:link w:val="634"/>
    <w:uiPriority w:val="99"/>
    <w:qFormat/>
    <w:rPr>
      <w:rFonts w:ascii="Calibri Light" w:hAnsi="Calibri Light" w:cs="Calibri Light"/>
      <w:color w:val="2f5496"/>
      <w:sz w:val="32"/>
      <w:szCs w:val="32"/>
    </w:rPr>
  </w:style>
  <w:style w:type="character" w:styleId="639" w:customStyle="1">
    <w:name w:val="ticket-flight__title"/>
    <w:basedOn w:val="635"/>
    <w:uiPriority w:val="99"/>
    <w:qFormat/>
  </w:style>
  <w:style w:type="character" w:styleId="640" w:customStyle="1">
    <w:name w:val="Текст выноски Знак"/>
    <w:basedOn w:val="635"/>
    <w:link w:val="655"/>
    <w:uiPriority w:val="99"/>
    <w:semiHidden/>
    <w:qFormat/>
    <w:rPr>
      <w:rFonts w:ascii="Tahoma" w:hAnsi="Tahoma" w:cs="Tahoma"/>
      <w:sz w:val="16"/>
      <w:szCs w:val="16"/>
    </w:rPr>
  </w:style>
  <w:style w:type="character" w:styleId="641">
    <w:name w:val="Hyperlink"/>
    <w:basedOn w:val="635"/>
    <w:uiPriority w:val="99"/>
    <w:rPr>
      <w:color w:val="0563c1"/>
      <w:u w:val="single"/>
    </w:rPr>
  </w:style>
  <w:style w:type="character" w:styleId="642" w:customStyle="1">
    <w:name w:val="Неразрешенное упоминание1"/>
    <w:basedOn w:val="635"/>
    <w:uiPriority w:val="99"/>
    <w:semiHidden/>
    <w:qFormat/>
    <w:rPr>
      <w:color w:val="000000"/>
      <w:shd w:val="clear" w:color="auto" w:fill="auto"/>
    </w:rPr>
  </w:style>
  <w:style w:type="character" w:styleId="643" w:customStyle="1">
    <w:name w:val="Неразрешенное упоминание2"/>
    <w:basedOn w:val="635"/>
    <w:uiPriority w:val="99"/>
    <w:semiHidden/>
    <w:qFormat/>
    <w:rPr>
      <w:color w:val="000000"/>
      <w:shd w:val="clear" w:color="auto" w:fill="auto"/>
    </w:rPr>
  </w:style>
  <w:style w:type="character" w:styleId="644">
    <w:name w:val="Strong"/>
    <w:qFormat/>
    <w:rPr>
      <w:b/>
      <w:bCs/>
    </w:rPr>
  </w:style>
  <w:style w:type="character" w:styleId="645">
    <w:name w:val="Emphasis"/>
    <w:qFormat/>
    <w:rPr>
      <w:i/>
      <w:iCs/>
    </w:rPr>
  </w:style>
  <w:style w:type="character" w:styleId="646" w:customStyle="1">
    <w:name w:val="Маркеры"/>
    <w:qFormat/>
    <w:rPr>
      <w:rFonts w:ascii="OpenSymbol" w:hAnsi="OpenSymbol" w:eastAsia="OpenSymbol" w:cs="OpenSymbol"/>
    </w:rPr>
  </w:style>
  <w:style w:type="paragraph" w:styleId="647" w:customStyle="1">
    <w:name w:val="Заголовок1"/>
    <w:basedOn w:val="633"/>
    <w:next w:val="648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648">
    <w:name w:val="Body Text"/>
    <w:basedOn w:val="633"/>
    <w:link w:val="660"/>
    <w:pPr>
      <w:spacing w:after="140" w:line="276" w:lineRule="auto"/>
    </w:pPr>
  </w:style>
  <w:style w:type="paragraph" w:styleId="649">
    <w:name w:val="List"/>
    <w:basedOn w:val="648"/>
    <w:rPr>
      <w:rFonts w:cs="Lucida Sans"/>
    </w:rPr>
  </w:style>
  <w:style w:type="paragraph" w:styleId="650">
    <w:name w:val="Caption"/>
    <w:basedOn w:val="633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651">
    <w:name w:val="index heading"/>
    <w:basedOn w:val="633"/>
    <w:qFormat/>
    <w:pPr>
      <w:suppressLineNumbers/>
    </w:pPr>
    <w:rPr>
      <w:rFonts w:cs="Lucida Sans"/>
    </w:rPr>
  </w:style>
  <w:style w:type="paragraph" w:styleId="652">
    <w:name w:val="Title"/>
    <w:basedOn w:val="633"/>
    <w:next w:val="648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653">
    <w:name w:val="Normal (Web)"/>
    <w:basedOn w:val="633"/>
    <w:uiPriority w:val="99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4">
    <w:name w:val="List Paragraph"/>
    <w:basedOn w:val="633"/>
    <w:uiPriority w:val="99"/>
    <w:qFormat/>
    <w:pPr>
      <w:ind w:left="720"/>
    </w:pPr>
  </w:style>
  <w:style w:type="paragraph" w:styleId="655">
    <w:name w:val="Balloon Text"/>
    <w:basedOn w:val="633"/>
    <w:link w:val="640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56">
    <w:name w:val="No Spacing"/>
    <w:uiPriority w:val="99"/>
    <w:qFormat/>
    <w:rPr>
      <w:rFonts w:cs="Calibri"/>
      <w:lang w:eastAsia="en-US"/>
    </w:rPr>
  </w:style>
  <w:style w:type="paragraph" w:styleId="657" w:customStyle="1">
    <w:name w:val="Содержимое таблицы"/>
    <w:basedOn w:val="633"/>
    <w:qFormat/>
    <w:pPr>
      <w:widowControl w:val="off"/>
      <w:suppressLineNumbers/>
    </w:pPr>
  </w:style>
  <w:style w:type="paragraph" w:styleId="658" w:customStyle="1">
    <w:name w:val="Заголовок таблицы"/>
    <w:basedOn w:val="657"/>
    <w:qFormat/>
    <w:pPr>
      <w:jc w:val="center"/>
    </w:pPr>
    <w:rPr>
      <w:b/>
      <w:bCs/>
    </w:rPr>
  </w:style>
  <w:style w:type="table" w:styleId="659">
    <w:name w:val="Table Grid"/>
    <w:basedOn w:val="636"/>
    <w:uiPriority w:val="9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0" w:customStyle="1">
    <w:name w:val="Основной текст Знак"/>
    <w:basedOn w:val="635"/>
    <w:link w:val="648"/>
    <w:rPr>
      <w:rFonts w:cs="Calibri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Zorina</dc:creator>
  <dc:language>ru-RU</dc:language>
  <cp:lastModifiedBy>МАГОМЕД КУРБАНОВ</cp:lastModifiedBy>
  <cp:revision>3</cp:revision>
  <dcterms:created xsi:type="dcterms:W3CDTF">2023-10-17T07:26:00Z</dcterms:created>
  <dcterms:modified xsi:type="dcterms:W3CDTF">2024-01-17T06:07:47Z</dcterms:modified>
</cp:coreProperties>
</file>